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1F34" w14:textId="2327F282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  <w:b/>
          <w:bCs/>
        </w:rPr>
        <w:t>АО «</w:t>
      </w:r>
      <w:r w:rsidRPr="009C643F">
        <w:rPr>
          <w:rFonts w:ascii="Times New Roman" w:hAnsi="Times New Roman" w:cs="Times New Roman"/>
          <w:b/>
          <w:bCs/>
        </w:rPr>
        <w:t>Российск</w:t>
      </w:r>
      <w:r w:rsidRPr="009C643F">
        <w:rPr>
          <w:rFonts w:ascii="Times New Roman" w:hAnsi="Times New Roman" w:cs="Times New Roman"/>
          <w:b/>
          <w:bCs/>
        </w:rPr>
        <w:t>ий</w:t>
      </w:r>
      <w:r w:rsidRPr="009C643F">
        <w:rPr>
          <w:rFonts w:ascii="Times New Roman" w:hAnsi="Times New Roman" w:cs="Times New Roman"/>
          <w:b/>
          <w:bCs/>
        </w:rPr>
        <w:t xml:space="preserve"> экспортн</w:t>
      </w:r>
      <w:r w:rsidRPr="009C643F">
        <w:rPr>
          <w:rFonts w:ascii="Times New Roman" w:hAnsi="Times New Roman" w:cs="Times New Roman"/>
          <w:b/>
          <w:bCs/>
        </w:rPr>
        <w:t>ый</w:t>
      </w:r>
      <w:r w:rsidRPr="009C643F">
        <w:rPr>
          <w:rFonts w:ascii="Times New Roman" w:hAnsi="Times New Roman" w:cs="Times New Roman"/>
          <w:b/>
          <w:bCs/>
        </w:rPr>
        <w:t xml:space="preserve"> центр</w:t>
      </w:r>
      <w:r w:rsidRPr="009C643F">
        <w:rPr>
          <w:rFonts w:ascii="Times New Roman" w:hAnsi="Times New Roman" w:cs="Times New Roman"/>
          <w:b/>
          <w:bCs/>
        </w:rPr>
        <w:t>» -</w:t>
      </w:r>
      <w:r w:rsidRPr="009C643F">
        <w:rPr>
          <w:rFonts w:ascii="Times New Roman" w:hAnsi="Times New Roman" w:cs="Times New Roman"/>
        </w:rPr>
        <w:t>Институт финансовой и нефинансовой поддержки экспорта</w:t>
      </w:r>
    </w:p>
    <w:p w14:paraId="05935838" w14:textId="549197D6" w:rsidR="009C643F" w:rsidRPr="009C643F" w:rsidRDefault="009C643F" w:rsidP="009C643F">
      <w:pPr>
        <w:rPr>
          <w:rFonts w:ascii="Times New Roman" w:hAnsi="Times New Roman" w:cs="Times New Roman"/>
        </w:rPr>
      </w:pPr>
      <w:proofErr w:type="spellStart"/>
      <w:r w:rsidRPr="009C643F">
        <w:rPr>
          <w:rFonts w:ascii="Times New Roman" w:hAnsi="Times New Roman" w:cs="Times New Roman"/>
        </w:rPr>
        <w:t>Одарич</w:t>
      </w:r>
      <w:proofErr w:type="spellEnd"/>
      <w:r w:rsidRPr="009C643F">
        <w:rPr>
          <w:rFonts w:ascii="Times New Roman" w:hAnsi="Times New Roman" w:cs="Times New Roman"/>
        </w:rPr>
        <w:t xml:space="preserve"> Станислав</w:t>
      </w:r>
      <w:r w:rsidRPr="009C643F">
        <w:rPr>
          <w:rFonts w:ascii="Times New Roman" w:hAnsi="Times New Roman" w:cs="Times New Roman"/>
        </w:rPr>
        <w:t xml:space="preserve"> - к</w:t>
      </w:r>
      <w:r w:rsidRPr="009C643F">
        <w:rPr>
          <w:rFonts w:ascii="Times New Roman" w:hAnsi="Times New Roman" w:cs="Times New Roman"/>
        </w:rPr>
        <w:t>лиентский менеджер Представительства в г.</w:t>
      </w:r>
      <w:r w:rsidRPr="009C643F">
        <w:rPr>
          <w:rFonts w:ascii="Times New Roman" w:hAnsi="Times New Roman" w:cs="Times New Roman"/>
        </w:rPr>
        <w:t xml:space="preserve"> </w:t>
      </w:r>
      <w:r w:rsidRPr="009C643F">
        <w:rPr>
          <w:rFonts w:ascii="Times New Roman" w:hAnsi="Times New Roman" w:cs="Times New Roman"/>
        </w:rPr>
        <w:t>Ставрополе</w:t>
      </w:r>
    </w:p>
    <w:p w14:paraId="30BE109D" w14:textId="77777777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>Моб: +7 (918) 766-78-48</w:t>
      </w:r>
    </w:p>
    <w:p w14:paraId="0690373F" w14:textId="77777777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>Раб: +7 (495) 937-47-47 доб. 40-91</w:t>
      </w:r>
    </w:p>
    <w:p w14:paraId="65A4280D" w14:textId="77777777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  <w:lang w:val="en-US"/>
        </w:rPr>
        <w:t>E</w:t>
      </w:r>
      <w:r w:rsidRPr="009C643F">
        <w:rPr>
          <w:rFonts w:ascii="Times New Roman" w:hAnsi="Times New Roman" w:cs="Times New Roman"/>
        </w:rPr>
        <w:t>-</w:t>
      </w:r>
      <w:r w:rsidRPr="009C643F">
        <w:rPr>
          <w:rFonts w:ascii="Times New Roman" w:hAnsi="Times New Roman" w:cs="Times New Roman"/>
          <w:lang w:val="en-US"/>
        </w:rPr>
        <w:t>mail</w:t>
      </w:r>
      <w:r w:rsidRPr="009C643F">
        <w:rPr>
          <w:rFonts w:ascii="Times New Roman" w:hAnsi="Times New Roman" w:cs="Times New Roman"/>
        </w:rPr>
        <w:t xml:space="preserve">: </w:t>
      </w:r>
      <w:proofErr w:type="spellStart"/>
      <w:r w:rsidRPr="009C643F">
        <w:rPr>
          <w:rFonts w:ascii="Times New Roman" w:hAnsi="Times New Roman" w:cs="Times New Roman"/>
          <w:lang w:val="en-US"/>
        </w:rPr>
        <w:t>odarich</w:t>
      </w:r>
      <w:proofErr w:type="spellEnd"/>
      <w:r w:rsidRPr="009C643F">
        <w:rPr>
          <w:rFonts w:ascii="Times New Roman" w:hAnsi="Times New Roman" w:cs="Times New Roman"/>
        </w:rPr>
        <w:t>@</w:t>
      </w:r>
      <w:proofErr w:type="spellStart"/>
      <w:r w:rsidRPr="009C643F">
        <w:rPr>
          <w:rFonts w:ascii="Times New Roman" w:hAnsi="Times New Roman" w:cs="Times New Roman"/>
          <w:lang w:val="en-US"/>
        </w:rPr>
        <w:t>exportcenter</w:t>
      </w:r>
      <w:proofErr w:type="spellEnd"/>
      <w:r w:rsidRPr="009C643F">
        <w:rPr>
          <w:rFonts w:ascii="Times New Roman" w:hAnsi="Times New Roman" w:cs="Times New Roman"/>
        </w:rPr>
        <w:t>.</w:t>
      </w:r>
      <w:proofErr w:type="spellStart"/>
      <w:r w:rsidRPr="009C643F">
        <w:rPr>
          <w:rFonts w:ascii="Times New Roman" w:hAnsi="Times New Roman" w:cs="Times New Roman"/>
          <w:lang w:val="en-US"/>
        </w:rPr>
        <w:t>ru</w:t>
      </w:r>
      <w:proofErr w:type="spellEnd"/>
    </w:p>
    <w:p w14:paraId="707AC096" w14:textId="77777777" w:rsidR="009C643F" w:rsidRPr="009C643F" w:rsidRDefault="009C643F" w:rsidP="009C643F">
      <w:pPr>
        <w:rPr>
          <w:rFonts w:ascii="Times New Roman" w:hAnsi="Times New Roman" w:cs="Times New Roman"/>
        </w:rPr>
      </w:pPr>
    </w:p>
    <w:p w14:paraId="0EFA0159" w14:textId="77777777" w:rsidR="009C643F" w:rsidRPr="009C643F" w:rsidRDefault="009C643F" w:rsidP="009C643F">
      <w:pPr>
        <w:jc w:val="center"/>
        <w:rPr>
          <w:rFonts w:ascii="Times New Roman" w:hAnsi="Times New Roman" w:cs="Times New Roman"/>
          <w:b/>
          <w:bCs/>
        </w:rPr>
      </w:pPr>
      <w:r w:rsidRPr="009C643F">
        <w:rPr>
          <w:rFonts w:ascii="Times New Roman" w:hAnsi="Times New Roman" w:cs="Times New Roman"/>
          <w:b/>
          <w:bCs/>
        </w:rPr>
        <w:t>КРЕДИТОВАНИЕ</w:t>
      </w:r>
    </w:p>
    <w:p w14:paraId="2B9EDBE9" w14:textId="7D53B2A9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>ПРЕДЭКСПОРТНОЕ ФИНАНСИРОВАНИЕ</w:t>
      </w:r>
    </w:p>
    <w:p w14:paraId="68EBFC4F" w14:textId="135339EC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 xml:space="preserve">Финансирование </w:t>
      </w:r>
      <w:r w:rsidR="007C7C9E" w:rsidRPr="009C643F">
        <w:rPr>
          <w:rFonts w:ascii="Times New Roman" w:hAnsi="Times New Roman" w:cs="Times New Roman"/>
        </w:rPr>
        <w:t>предоставляется компаниям</w:t>
      </w:r>
      <w:r w:rsidRPr="009C643F">
        <w:rPr>
          <w:rFonts w:ascii="Times New Roman" w:hAnsi="Times New Roman" w:cs="Times New Roman"/>
        </w:rPr>
        <w:t xml:space="preserve"> – резидентам Российской Федерации для целей приобретения сырья, материалов, оплаты услуг субподрядчиков и осуществления иных расходов связанных </w:t>
      </w:r>
      <w:r w:rsidRPr="009C643F">
        <w:rPr>
          <w:rFonts w:ascii="Times New Roman" w:hAnsi="Times New Roman" w:cs="Times New Roman"/>
        </w:rPr>
        <w:br/>
        <w:t xml:space="preserve">с исполнением обязательств по договорам, связанным или заключенным </w:t>
      </w:r>
      <w:r w:rsidRPr="009C643F">
        <w:rPr>
          <w:rFonts w:ascii="Times New Roman" w:hAnsi="Times New Roman" w:cs="Times New Roman"/>
        </w:rPr>
        <w:br/>
        <w:t>в связи с экспортом несырьевых товаров (работ, услуг).</w:t>
      </w:r>
    </w:p>
    <w:p w14:paraId="69DAB02C" w14:textId="700D3C05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>Размер финансирования: до 80% от суммы контрактов</w:t>
      </w:r>
    </w:p>
    <w:p w14:paraId="55866C79" w14:textId="46C48952" w:rsid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>Ограничения: срок кредита до 5 лет</w:t>
      </w:r>
    </w:p>
    <w:p w14:paraId="46CE2681" w14:textId="77777777" w:rsidR="009C643F" w:rsidRPr="009C643F" w:rsidRDefault="009C643F" w:rsidP="009C643F">
      <w:pPr>
        <w:rPr>
          <w:rFonts w:ascii="Times New Roman" w:hAnsi="Times New Roman" w:cs="Times New Roman"/>
        </w:rPr>
      </w:pPr>
    </w:p>
    <w:p w14:paraId="0A46E712" w14:textId="6DA7EB3E" w:rsid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>КРЕДИТ ДЛЯ МСП “ЭКСПОРТНЫЙ СТАНДАРТ”</w:t>
      </w:r>
    </w:p>
    <w:p w14:paraId="0896E4FC" w14:textId="77777777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>Продукт направлен на обеспечение доступа некрупных экспортёров, осуществляющих поставки товаров в рамках заключенных экспортных контрактов, к инструменту кредитования для пополнения оборотных средств.</w:t>
      </w:r>
    </w:p>
    <w:p w14:paraId="1FDB524B" w14:textId="77777777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 xml:space="preserve">Продукт обладает упрощенным процессом принятия решения за счёт конкретных требований к </w:t>
      </w:r>
      <w:proofErr w:type="gramStart"/>
      <w:r w:rsidRPr="009C643F">
        <w:rPr>
          <w:rFonts w:ascii="Times New Roman" w:hAnsi="Times New Roman" w:cs="Times New Roman"/>
        </w:rPr>
        <w:t>заёмщику,  экспортному</w:t>
      </w:r>
      <w:proofErr w:type="gramEnd"/>
      <w:r w:rsidRPr="009C643F">
        <w:rPr>
          <w:rFonts w:ascii="Times New Roman" w:hAnsi="Times New Roman" w:cs="Times New Roman"/>
        </w:rPr>
        <w:t xml:space="preserve"> контракту, обеспечению, предмету экспорта, а стандартизированные требования продукта значительно сокращают процесс принятия решения.  </w:t>
      </w:r>
    </w:p>
    <w:p w14:paraId="105D299C" w14:textId="77777777" w:rsid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>Получение кредита компанией в размере до 10 000 000 рублей под залог экспортного контракта.</w:t>
      </w:r>
    </w:p>
    <w:p w14:paraId="7D53ED95" w14:textId="776DA130" w:rsidR="009C643F" w:rsidRDefault="009C643F" w:rsidP="009C643F">
      <w:pPr>
        <w:rPr>
          <w:rFonts w:ascii="Times New Roman" w:hAnsi="Times New Roman" w:cs="Times New Roman"/>
        </w:rPr>
      </w:pPr>
      <w:proofErr w:type="gramStart"/>
      <w:r w:rsidRPr="009C643F">
        <w:rPr>
          <w:rFonts w:ascii="Times New Roman" w:hAnsi="Times New Roman" w:cs="Times New Roman"/>
        </w:rPr>
        <w:t xml:space="preserve">Ограничения: </w:t>
      </w:r>
      <w:r>
        <w:rPr>
          <w:rFonts w:ascii="Times New Roman" w:hAnsi="Times New Roman" w:cs="Times New Roman"/>
        </w:rPr>
        <w:t xml:space="preserve"> </w:t>
      </w:r>
      <w:r w:rsidRPr="009C643F">
        <w:rPr>
          <w:rFonts w:ascii="Times New Roman" w:hAnsi="Times New Roman" w:cs="Times New Roman"/>
        </w:rPr>
        <w:t>Сумма</w:t>
      </w:r>
      <w:proofErr w:type="gramEnd"/>
      <w:r w:rsidRPr="009C643F">
        <w:rPr>
          <w:rFonts w:ascii="Times New Roman" w:hAnsi="Times New Roman" w:cs="Times New Roman"/>
        </w:rPr>
        <w:t xml:space="preserve"> кредита – до 10 млн руб.</w:t>
      </w:r>
    </w:p>
    <w:p w14:paraId="43CD9AEF" w14:textId="41BD9D43" w:rsidR="004F3196" w:rsidRDefault="004F3196" w:rsidP="009C643F">
      <w:pPr>
        <w:rPr>
          <w:rFonts w:ascii="Times New Roman" w:hAnsi="Times New Roman" w:cs="Times New Roman"/>
        </w:rPr>
      </w:pPr>
    </w:p>
    <w:p w14:paraId="179A4EA1" w14:textId="77777777" w:rsidR="004F3196" w:rsidRPr="004F3196" w:rsidRDefault="004F3196" w:rsidP="004F3196">
      <w:pPr>
        <w:rPr>
          <w:rFonts w:ascii="Times New Roman" w:hAnsi="Times New Roman" w:cs="Times New Roman"/>
        </w:rPr>
      </w:pPr>
      <w:r w:rsidRPr="004F3196">
        <w:rPr>
          <w:rFonts w:ascii="Times New Roman" w:hAnsi="Times New Roman" w:cs="Times New Roman"/>
        </w:rPr>
        <w:t>ПРЯМОЙ КРЕДИТ ИНОСТРАННОМУ ПОКУПАТЕЛЮ</w:t>
      </w:r>
    </w:p>
    <w:p w14:paraId="7394FF50" w14:textId="77777777" w:rsidR="004F3196" w:rsidRPr="004F3196" w:rsidRDefault="004F3196" w:rsidP="004F3196">
      <w:pPr>
        <w:rPr>
          <w:rFonts w:ascii="Times New Roman" w:hAnsi="Times New Roman" w:cs="Times New Roman"/>
        </w:rPr>
      </w:pPr>
      <w:r w:rsidRPr="004F3196">
        <w:rPr>
          <w:rFonts w:ascii="Times New Roman" w:hAnsi="Times New Roman" w:cs="Times New Roman"/>
        </w:rPr>
        <w:t>Продуктовое предложение направлено на обеспечение доступа зарубежных контрагентов российских экспортеров к финансированию исполнения обязательств оплаты по экспортному контракту, в случае если, такое финансирование является необходимым условием заключения и реализации экспортного контракта и (или) позволяет сделать предложение российского экспортера более конкурентоспособным.</w:t>
      </w:r>
    </w:p>
    <w:p w14:paraId="3372B16B" w14:textId="77777777" w:rsidR="004F3196" w:rsidRPr="004F3196" w:rsidRDefault="004F3196" w:rsidP="004F3196">
      <w:pPr>
        <w:rPr>
          <w:rFonts w:ascii="Times New Roman" w:hAnsi="Times New Roman" w:cs="Times New Roman"/>
        </w:rPr>
      </w:pPr>
      <w:r w:rsidRPr="004F3196">
        <w:rPr>
          <w:rFonts w:ascii="Times New Roman" w:hAnsi="Times New Roman" w:cs="Times New Roman"/>
        </w:rPr>
        <w:t>Предоставление данного кредитного продукта позволяет иностранному покупателю не отвлекать собственные средства, а также не использовать кредитные лимиты в локальных банках, обеспечивает уверенность экспортера в получении экспортной выручки и избавляет экспортера от необходимости предоставления товарного кредита</w:t>
      </w:r>
    </w:p>
    <w:p w14:paraId="29EE3231" w14:textId="3596ABB5" w:rsidR="004F3196" w:rsidRPr="004F3196" w:rsidRDefault="004F3196" w:rsidP="004F3196">
      <w:pPr>
        <w:rPr>
          <w:rFonts w:ascii="Times New Roman" w:hAnsi="Times New Roman" w:cs="Times New Roman"/>
        </w:rPr>
      </w:pPr>
      <w:r w:rsidRPr="004F3196">
        <w:rPr>
          <w:rFonts w:ascii="Times New Roman" w:hAnsi="Times New Roman" w:cs="Times New Roman"/>
        </w:rPr>
        <w:t>Размер финансирования: до 100% от стоимости финансируемых контрактов</w:t>
      </w:r>
    </w:p>
    <w:p w14:paraId="2E40709A" w14:textId="4C1ED168" w:rsidR="004F3196" w:rsidRPr="004F3196" w:rsidRDefault="004F3196" w:rsidP="004F3196">
      <w:pPr>
        <w:rPr>
          <w:rFonts w:ascii="Times New Roman" w:hAnsi="Times New Roman" w:cs="Times New Roman"/>
        </w:rPr>
      </w:pPr>
      <w:proofErr w:type="gramStart"/>
      <w:r w:rsidRPr="004F3196">
        <w:rPr>
          <w:rFonts w:ascii="Times New Roman" w:hAnsi="Times New Roman" w:cs="Times New Roman"/>
        </w:rPr>
        <w:t xml:space="preserve">Ограничения: </w:t>
      </w:r>
      <w:r>
        <w:rPr>
          <w:rFonts w:ascii="Times New Roman" w:hAnsi="Times New Roman" w:cs="Times New Roman"/>
        </w:rPr>
        <w:t xml:space="preserve"> </w:t>
      </w:r>
      <w:r w:rsidRPr="004F3196">
        <w:rPr>
          <w:rFonts w:ascii="Times New Roman" w:hAnsi="Times New Roman" w:cs="Times New Roman"/>
        </w:rPr>
        <w:t>срок</w:t>
      </w:r>
      <w:proofErr w:type="gramEnd"/>
      <w:r w:rsidRPr="004F3196">
        <w:rPr>
          <w:rFonts w:ascii="Times New Roman" w:hAnsi="Times New Roman" w:cs="Times New Roman"/>
        </w:rPr>
        <w:t xml:space="preserve"> кредита до 12 лет</w:t>
      </w:r>
    </w:p>
    <w:p w14:paraId="10785460" w14:textId="77777777" w:rsidR="007C7C9E" w:rsidRPr="007C7C9E" w:rsidRDefault="007C7C9E" w:rsidP="007C7C9E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lastRenderedPageBreak/>
        <w:t>ФИНАНСИРОВАНИЕ НА ЦЕЛИ ПРИОБРЕТЕНИЯ ИМПОРТНОЙ ПРОДУКЦИИ</w:t>
      </w:r>
    </w:p>
    <w:p w14:paraId="782A862A" w14:textId="77777777" w:rsidR="007C7C9E" w:rsidRPr="007C7C9E" w:rsidRDefault="007C7C9E" w:rsidP="007C7C9E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Продукт позволяет заемщикам привлечь финансирование на покрытие расходов, связанных с закупкой товаров, работ, услуг по Импортному контракту или «цепочке» контрактов, иных расходов заемщиков, связанных с реализацией Импортного контракта (в том числе расходов на оплату логистических услуг и таможенных пошлин), а также ранее понесенных затрат заемщика, связанных с исполнением Импортного контракта (не ранее 180 дней до начала финансирования).</w:t>
      </w:r>
    </w:p>
    <w:p w14:paraId="3856CF97" w14:textId="7BF13DA5" w:rsidR="007C7C9E" w:rsidRDefault="007C7C9E" w:rsidP="007C7C9E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Получение кредита на цели расходов Заемщика или рефинансирование ранее понесенных расходов, связанных с закупкой Продукции и(или) иных товаров, работ, услуг по Импортному контракту или Импортному проекту</w:t>
      </w:r>
      <w:r>
        <w:rPr>
          <w:rFonts w:ascii="Times New Roman" w:hAnsi="Times New Roman" w:cs="Times New Roman"/>
        </w:rPr>
        <w:t>.</w:t>
      </w:r>
    </w:p>
    <w:p w14:paraId="50BB6201" w14:textId="26DFC324" w:rsidR="007C7C9E" w:rsidRPr="007C7C9E" w:rsidRDefault="007C7C9E" w:rsidP="007C7C9E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Размер финансирования: до 100% от суммы импортного контракта</w:t>
      </w:r>
    </w:p>
    <w:p w14:paraId="3FE96809" w14:textId="5A8C36F9" w:rsidR="007C7C9E" w:rsidRDefault="007C7C9E" w:rsidP="007C7C9E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Ограничения: срок кредита до 5 лет</w:t>
      </w:r>
    </w:p>
    <w:p w14:paraId="5025E478" w14:textId="58BAACA7" w:rsidR="007C7C9E" w:rsidRDefault="007C7C9E" w:rsidP="007C7C9E">
      <w:pPr>
        <w:rPr>
          <w:rFonts w:ascii="Times New Roman" w:hAnsi="Times New Roman" w:cs="Times New Roman"/>
        </w:rPr>
      </w:pPr>
    </w:p>
    <w:p w14:paraId="7CF69CB8" w14:textId="75B1E1DC" w:rsidR="007C7C9E" w:rsidRPr="007C7C9E" w:rsidRDefault="007C7C9E" w:rsidP="007C7C9E">
      <w:pPr>
        <w:jc w:val="center"/>
        <w:rPr>
          <w:rFonts w:ascii="Times New Roman" w:hAnsi="Times New Roman" w:cs="Times New Roman"/>
          <w:b/>
          <w:bCs/>
        </w:rPr>
      </w:pPr>
      <w:r w:rsidRPr="007C7C9E">
        <w:rPr>
          <w:rFonts w:ascii="Times New Roman" w:hAnsi="Times New Roman" w:cs="Times New Roman"/>
          <w:b/>
          <w:bCs/>
        </w:rPr>
        <w:t>СТРАХОВАНИЕ</w:t>
      </w:r>
    </w:p>
    <w:p w14:paraId="6E299299" w14:textId="7D08955D" w:rsidR="007C7C9E" w:rsidRDefault="007C7C9E" w:rsidP="007C7C9E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ОТСРОЧКА ПЛАТЕЖА ДЛЯ МСП</w:t>
      </w:r>
    </w:p>
    <w:p w14:paraId="72CFA510" w14:textId="77777777" w:rsidR="007C7C9E" w:rsidRPr="007C7C9E" w:rsidRDefault="007C7C9E" w:rsidP="00EC02F1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Решение для компаний и индивидуальных предпринимателей сегмента МСП, которые продают или планируют продавать товары (услуги, работы) иностранным контрагентам на условии отсрочки платежа;</w:t>
      </w:r>
    </w:p>
    <w:p w14:paraId="22FC3CF1" w14:textId="77777777" w:rsidR="007C7C9E" w:rsidRPr="007C7C9E" w:rsidRDefault="007C7C9E" w:rsidP="00EC02F1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Покрываются коммерческие и политические риски;</w:t>
      </w:r>
    </w:p>
    <w:p w14:paraId="41BAB335" w14:textId="77777777" w:rsidR="007C7C9E" w:rsidRPr="007C7C9E" w:rsidRDefault="007C7C9E" w:rsidP="00EC02F1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Период страхования до 1-го года;</w:t>
      </w:r>
    </w:p>
    <w:p w14:paraId="3279C0EF" w14:textId="77777777" w:rsidR="007C7C9E" w:rsidRPr="007C7C9E" w:rsidRDefault="007C7C9E" w:rsidP="00EC02F1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Возмещение 70% от суммы убытка</w:t>
      </w:r>
      <w:r w:rsidRPr="007C7C9E">
        <w:rPr>
          <w:rFonts w:ascii="Times New Roman" w:hAnsi="Times New Roman" w:cs="Times New Roman"/>
          <w:lang w:val="en-US"/>
        </w:rPr>
        <w:t>;</w:t>
      </w:r>
    </w:p>
    <w:p w14:paraId="03EB7203" w14:textId="69422057" w:rsidR="007C7C9E" w:rsidRDefault="007C7C9E" w:rsidP="00EC02F1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Период ожидания – 30 дней от даты неплатежа иностранного покупателя (при банкротстве покупателя период ожидания не применяется)</w:t>
      </w:r>
      <w:r>
        <w:rPr>
          <w:rFonts w:ascii="Times New Roman" w:hAnsi="Times New Roman" w:cs="Times New Roman"/>
        </w:rPr>
        <w:t xml:space="preserve"> </w:t>
      </w:r>
    </w:p>
    <w:p w14:paraId="6C7BAD69" w14:textId="77777777" w:rsidR="007C7C9E" w:rsidRPr="007C7C9E" w:rsidRDefault="007C7C9E" w:rsidP="00EC02F1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Уверенность в получении средств за проданные на условиях отсрочки платежа товары (работы, услуги);</w:t>
      </w:r>
    </w:p>
    <w:p w14:paraId="5FB8908D" w14:textId="77777777" w:rsidR="007C7C9E" w:rsidRPr="007C7C9E" w:rsidRDefault="007C7C9E" w:rsidP="00EC02F1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Снятие санкций за непоступление валютной выручки. При получении страховой выплаты от ЭКСАР экспортёр признается исполнившим свои обязательства по репатриации валютной выручки;</w:t>
      </w:r>
    </w:p>
    <w:p w14:paraId="23EB7F8D" w14:textId="74B24D2C" w:rsidR="007C7C9E" w:rsidRPr="007C7C9E" w:rsidRDefault="007C7C9E" w:rsidP="00EC02F1">
      <w:pPr>
        <w:rPr>
          <w:rFonts w:ascii="Times New Roman" w:hAnsi="Times New Roman" w:cs="Times New Roman"/>
        </w:rPr>
      </w:pPr>
      <w:r w:rsidRPr="007C7C9E">
        <w:rPr>
          <w:rFonts w:ascii="Times New Roman" w:hAnsi="Times New Roman" w:cs="Times New Roman"/>
        </w:rPr>
        <w:t>Срок оказания услуги</w:t>
      </w:r>
      <w:proofErr w:type="gramStart"/>
      <w:r w:rsidRPr="007C7C9E">
        <w:rPr>
          <w:rFonts w:ascii="Times New Roman" w:hAnsi="Times New Roman" w:cs="Times New Roman"/>
        </w:rPr>
        <w:t>:</w:t>
      </w:r>
      <w:r w:rsidR="00EC02F1">
        <w:rPr>
          <w:rFonts w:ascii="Times New Roman" w:hAnsi="Times New Roman" w:cs="Times New Roman"/>
        </w:rPr>
        <w:t xml:space="preserve"> </w:t>
      </w:r>
      <w:r w:rsidRPr="007C7C9E">
        <w:rPr>
          <w:rFonts w:ascii="Times New Roman" w:hAnsi="Times New Roman" w:cs="Times New Roman"/>
        </w:rPr>
        <w:t>До</w:t>
      </w:r>
      <w:proofErr w:type="gramEnd"/>
      <w:r w:rsidRPr="007C7C9E">
        <w:rPr>
          <w:rFonts w:ascii="Times New Roman" w:hAnsi="Times New Roman" w:cs="Times New Roman"/>
        </w:rPr>
        <w:t xml:space="preserve"> 17 рабочих дней с момента предоставления заявления на страхование</w:t>
      </w:r>
    </w:p>
    <w:p w14:paraId="6CB7B3E2" w14:textId="77777777" w:rsidR="00EC02F1" w:rsidRPr="00EC02F1" w:rsidRDefault="00EC02F1" w:rsidP="00EC02F1">
      <w:pPr>
        <w:rPr>
          <w:rFonts w:ascii="Times New Roman" w:hAnsi="Times New Roman" w:cs="Times New Roman"/>
        </w:rPr>
      </w:pPr>
      <w:r w:rsidRPr="00EC02F1">
        <w:rPr>
          <w:rFonts w:ascii="Times New Roman" w:hAnsi="Times New Roman" w:cs="Times New Roman"/>
        </w:rPr>
        <w:t>Ограничения:</w:t>
      </w:r>
    </w:p>
    <w:p w14:paraId="5E7CE6A7" w14:textId="77777777" w:rsidR="00EC02F1" w:rsidRPr="00EC02F1" w:rsidRDefault="00EC02F1" w:rsidP="00E3553E">
      <w:pPr>
        <w:rPr>
          <w:rFonts w:ascii="Times New Roman" w:hAnsi="Times New Roman" w:cs="Times New Roman"/>
        </w:rPr>
      </w:pPr>
      <w:r w:rsidRPr="00EC02F1">
        <w:rPr>
          <w:rFonts w:ascii="Times New Roman" w:hAnsi="Times New Roman" w:cs="Times New Roman"/>
        </w:rPr>
        <w:t>Максимальная страховая стоимость – 10 млн руб., 125 тыс. евро, 135. тыс. долларов США</w:t>
      </w:r>
    </w:p>
    <w:p w14:paraId="78A970C0" w14:textId="43DFCBF7" w:rsidR="00EC02F1" w:rsidRDefault="00EC02F1" w:rsidP="00E3553E">
      <w:pPr>
        <w:rPr>
          <w:rFonts w:ascii="Times New Roman" w:hAnsi="Times New Roman" w:cs="Times New Roman"/>
        </w:rPr>
      </w:pPr>
      <w:r w:rsidRPr="00EC02F1">
        <w:rPr>
          <w:rFonts w:ascii="Times New Roman" w:hAnsi="Times New Roman" w:cs="Times New Roman"/>
        </w:rPr>
        <w:t>Услуга оказывается только в электронной форме</w:t>
      </w:r>
    </w:p>
    <w:p w14:paraId="7BA09021" w14:textId="77777777" w:rsidR="00EC02F1" w:rsidRPr="00EC02F1" w:rsidRDefault="00EC02F1" w:rsidP="00E3553E">
      <w:pPr>
        <w:ind w:left="360"/>
        <w:rPr>
          <w:rFonts w:ascii="Times New Roman" w:hAnsi="Times New Roman" w:cs="Times New Roman"/>
        </w:rPr>
      </w:pPr>
    </w:p>
    <w:p w14:paraId="6CCEF04B" w14:textId="020049DB" w:rsidR="00E3553E" w:rsidRDefault="00E3553E" w:rsidP="00E35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</w:t>
      </w:r>
      <w:r w:rsidRPr="00E3553E">
        <w:rPr>
          <w:rFonts w:ascii="Times New Roman" w:hAnsi="Times New Roman" w:cs="Times New Roman"/>
        </w:rPr>
        <w:t>РАХОВАНИЕ АВАНСОВЫХ ПЛАТЕЖЕЙ</w:t>
      </w:r>
    </w:p>
    <w:p w14:paraId="760797AD" w14:textId="77777777" w:rsidR="000C3370" w:rsidRPr="000C3370" w:rsidRDefault="000C3370" w:rsidP="000C33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C3370">
        <w:rPr>
          <w:rFonts w:ascii="Times New Roman" w:hAnsi="Times New Roman" w:cs="Times New Roman"/>
        </w:rPr>
        <w:t>Рамочный договор страхования -</w:t>
      </w:r>
      <w:r w:rsidRPr="000C3370">
        <w:rPr>
          <w:rFonts w:ascii="Times New Roman" w:hAnsi="Times New Roman" w:cs="Times New Roman"/>
          <w:i/>
          <w:iCs/>
        </w:rPr>
        <w:t xml:space="preserve"> </w:t>
      </w:r>
      <w:r w:rsidRPr="000C3370">
        <w:rPr>
          <w:rFonts w:ascii="Times New Roman" w:hAnsi="Times New Roman" w:cs="Times New Roman"/>
        </w:rPr>
        <w:t>предусматривает страхование портфеля поставщиков</w:t>
      </w:r>
    </w:p>
    <w:p w14:paraId="1C52C3B5" w14:textId="77777777" w:rsidR="000C3370" w:rsidRPr="000C3370" w:rsidRDefault="000C3370" w:rsidP="000C33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C3370">
        <w:rPr>
          <w:rFonts w:ascii="Times New Roman" w:hAnsi="Times New Roman" w:cs="Times New Roman"/>
        </w:rPr>
        <w:t xml:space="preserve">Период страхования </w:t>
      </w:r>
      <w:proofErr w:type="gramStart"/>
      <w:r w:rsidRPr="000C3370">
        <w:rPr>
          <w:rFonts w:ascii="Times New Roman" w:hAnsi="Times New Roman" w:cs="Times New Roman"/>
        </w:rPr>
        <w:t xml:space="preserve">- </w:t>
      </w:r>
      <w:r w:rsidRPr="000C3370">
        <w:rPr>
          <w:rFonts w:ascii="Times New Roman" w:hAnsi="Times New Roman" w:cs="Times New Roman"/>
          <w:i/>
          <w:iCs/>
        </w:rPr>
        <w:t xml:space="preserve"> </w:t>
      </w:r>
      <w:r w:rsidRPr="000C3370">
        <w:rPr>
          <w:rFonts w:ascii="Times New Roman" w:hAnsi="Times New Roman" w:cs="Times New Roman"/>
        </w:rPr>
        <w:t>1</w:t>
      </w:r>
      <w:proofErr w:type="gramEnd"/>
      <w:r w:rsidRPr="000C3370">
        <w:rPr>
          <w:rFonts w:ascii="Times New Roman" w:hAnsi="Times New Roman" w:cs="Times New Roman"/>
        </w:rPr>
        <w:t xml:space="preserve"> год</w:t>
      </w:r>
    </w:p>
    <w:p w14:paraId="2E2AB3F9" w14:textId="77777777" w:rsidR="000C3370" w:rsidRPr="000C3370" w:rsidRDefault="000C3370" w:rsidP="000C33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C3370">
        <w:rPr>
          <w:rFonts w:ascii="Times New Roman" w:hAnsi="Times New Roman" w:cs="Times New Roman"/>
        </w:rPr>
        <w:t xml:space="preserve">Страховое покрытие </w:t>
      </w:r>
      <w:proofErr w:type="gramStart"/>
      <w:r w:rsidRPr="000C3370">
        <w:rPr>
          <w:rFonts w:ascii="Times New Roman" w:hAnsi="Times New Roman" w:cs="Times New Roman"/>
        </w:rPr>
        <w:t>-  до</w:t>
      </w:r>
      <w:proofErr w:type="gramEnd"/>
      <w:r w:rsidRPr="000C3370">
        <w:rPr>
          <w:rFonts w:ascii="Times New Roman" w:hAnsi="Times New Roman" w:cs="Times New Roman"/>
        </w:rPr>
        <w:t xml:space="preserve"> 90% от суммы убытка</w:t>
      </w:r>
    </w:p>
    <w:p w14:paraId="37471A4B" w14:textId="3F6DF366" w:rsidR="000C3370" w:rsidRDefault="000C3370" w:rsidP="000C33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C3370">
        <w:rPr>
          <w:rFonts w:ascii="Times New Roman" w:hAnsi="Times New Roman" w:cs="Times New Roman"/>
        </w:rPr>
        <w:t>Страховая премия - рассчитывается от суммы авансов, перечисленных иностранным поставщикам</w:t>
      </w:r>
    </w:p>
    <w:p w14:paraId="1D283343" w14:textId="77777777" w:rsidR="000C3370" w:rsidRPr="000C3370" w:rsidRDefault="000C3370" w:rsidP="000C33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C3370">
        <w:rPr>
          <w:rFonts w:ascii="Times New Roman" w:hAnsi="Times New Roman" w:cs="Times New Roman"/>
        </w:rPr>
        <w:lastRenderedPageBreak/>
        <w:t>Страхователь - юридическое лицо или индивидуальный предприниматель, зарегистрированный на территории РФ</w:t>
      </w:r>
    </w:p>
    <w:p w14:paraId="2A435B4C" w14:textId="77777777" w:rsidR="000C3370" w:rsidRPr="000C3370" w:rsidRDefault="000C3370" w:rsidP="000C33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C3370">
        <w:rPr>
          <w:rFonts w:ascii="Times New Roman" w:hAnsi="Times New Roman" w:cs="Times New Roman"/>
        </w:rPr>
        <w:t>Поставщик - иностранное юридическое лицо со сроком деятельности не менее 2-х лет</w:t>
      </w:r>
    </w:p>
    <w:p w14:paraId="781F75BB" w14:textId="77777777" w:rsidR="000C3370" w:rsidRPr="000C3370" w:rsidRDefault="000C3370" w:rsidP="000C3370">
      <w:pPr>
        <w:ind w:left="360"/>
        <w:rPr>
          <w:rFonts w:ascii="Times New Roman" w:hAnsi="Times New Roman" w:cs="Times New Roman"/>
        </w:rPr>
      </w:pPr>
    </w:p>
    <w:p w14:paraId="601E101A" w14:textId="77777777" w:rsidR="000C3370" w:rsidRPr="00E3553E" w:rsidRDefault="000C3370" w:rsidP="00E3553E">
      <w:pPr>
        <w:rPr>
          <w:rFonts w:ascii="Times New Roman" w:hAnsi="Times New Roman" w:cs="Times New Roman"/>
        </w:rPr>
      </w:pPr>
    </w:p>
    <w:p w14:paraId="28DF8817" w14:textId="77777777" w:rsidR="007C7C9E" w:rsidRPr="007C7C9E" w:rsidRDefault="007C7C9E" w:rsidP="00EC02F1">
      <w:pPr>
        <w:rPr>
          <w:rFonts w:ascii="Times New Roman" w:hAnsi="Times New Roman" w:cs="Times New Roman"/>
        </w:rPr>
      </w:pPr>
    </w:p>
    <w:p w14:paraId="4D571781" w14:textId="77777777" w:rsidR="007C7C9E" w:rsidRPr="007C7C9E" w:rsidRDefault="007C7C9E" w:rsidP="007C7C9E">
      <w:pPr>
        <w:rPr>
          <w:rFonts w:ascii="Times New Roman" w:hAnsi="Times New Roman" w:cs="Times New Roman"/>
        </w:rPr>
      </w:pPr>
    </w:p>
    <w:p w14:paraId="2246F666" w14:textId="77777777" w:rsidR="004F3196" w:rsidRPr="009C643F" w:rsidRDefault="004F3196" w:rsidP="009C643F">
      <w:pPr>
        <w:rPr>
          <w:rFonts w:ascii="Times New Roman" w:hAnsi="Times New Roman" w:cs="Times New Roman"/>
        </w:rPr>
      </w:pPr>
    </w:p>
    <w:p w14:paraId="12223A8E" w14:textId="7CD4F237" w:rsidR="009C643F" w:rsidRPr="009C643F" w:rsidRDefault="009C643F" w:rsidP="009C643F">
      <w:pPr>
        <w:rPr>
          <w:rFonts w:ascii="Times New Roman" w:hAnsi="Times New Roman" w:cs="Times New Roman"/>
        </w:rPr>
      </w:pPr>
      <w:r w:rsidRPr="009C643F">
        <w:rPr>
          <w:rFonts w:ascii="Times New Roman" w:hAnsi="Times New Roman" w:cs="Times New Roman"/>
        </w:rPr>
        <w:t xml:space="preserve"> </w:t>
      </w:r>
    </w:p>
    <w:p w14:paraId="5DF89532" w14:textId="77777777" w:rsidR="009C643F" w:rsidRPr="009C643F" w:rsidRDefault="009C643F" w:rsidP="009C643F">
      <w:pPr>
        <w:rPr>
          <w:rFonts w:ascii="Times New Roman" w:hAnsi="Times New Roman" w:cs="Times New Roman"/>
        </w:rPr>
      </w:pPr>
    </w:p>
    <w:p w14:paraId="6997ED90" w14:textId="58B0C740" w:rsidR="009C643F" w:rsidRPr="009C643F" w:rsidRDefault="009C643F" w:rsidP="009C643F">
      <w:pPr>
        <w:rPr>
          <w:rFonts w:ascii="Times New Roman" w:hAnsi="Times New Roman" w:cs="Times New Roman"/>
        </w:rPr>
      </w:pPr>
    </w:p>
    <w:p w14:paraId="4E4D9D04" w14:textId="77777777" w:rsidR="00E2585B" w:rsidRPr="009C643F" w:rsidRDefault="00E2585B">
      <w:pPr>
        <w:rPr>
          <w:rFonts w:ascii="Times New Roman" w:hAnsi="Times New Roman" w:cs="Times New Roman"/>
        </w:rPr>
      </w:pPr>
    </w:p>
    <w:sectPr w:rsidR="00E2585B" w:rsidRPr="009C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92C"/>
    <w:multiLevelType w:val="hybridMultilevel"/>
    <w:tmpl w:val="E31672AE"/>
    <w:lvl w:ilvl="0" w:tplc="C3C29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1EC7"/>
    <w:multiLevelType w:val="hybridMultilevel"/>
    <w:tmpl w:val="F410C174"/>
    <w:lvl w:ilvl="0" w:tplc="23CCC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EA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C4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2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4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C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8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EB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0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28699F"/>
    <w:multiLevelType w:val="hybridMultilevel"/>
    <w:tmpl w:val="B0D67364"/>
    <w:lvl w:ilvl="0" w:tplc="1F38E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5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A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8D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C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84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65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09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AC5EE4"/>
    <w:multiLevelType w:val="hybridMultilevel"/>
    <w:tmpl w:val="562A2480"/>
    <w:lvl w:ilvl="0" w:tplc="BA725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4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C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E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9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4A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26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5D13F9"/>
    <w:multiLevelType w:val="hybridMultilevel"/>
    <w:tmpl w:val="E3EEC76A"/>
    <w:lvl w:ilvl="0" w:tplc="B2BA2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47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8E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65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6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0C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AE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3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C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23DB"/>
    <w:multiLevelType w:val="hybridMultilevel"/>
    <w:tmpl w:val="9D9A82AA"/>
    <w:lvl w:ilvl="0" w:tplc="2070C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A35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E9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A6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60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E7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0A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88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49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226056">
    <w:abstractNumId w:val="0"/>
  </w:num>
  <w:num w:numId="2" w16cid:durableId="279848677">
    <w:abstractNumId w:val="2"/>
  </w:num>
  <w:num w:numId="3" w16cid:durableId="598955242">
    <w:abstractNumId w:val="3"/>
  </w:num>
  <w:num w:numId="4" w16cid:durableId="2010518412">
    <w:abstractNumId w:val="1"/>
  </w:num>
  <w:num w:numId="5" w16cid:durableId="1315795672">
    <w:abstractNumId w:val="5"/>
  </w:num>
  <w:num w:numId="6" w16cid:durableId="1365014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F3"/>
    <w:rsid w:val="000C3370"/>
    <w:rsid w:val="004F3196"/>
    <w:rsid w:val="007C7C9E"/>
    <w:rsid w:val="008D5BF3"/>
    <w:rsid w:val="009C643F"/>
    <w:rsid w:val="00E2585B"/>
    <w:rsid w:val="00E3553E"/>
    <w:rsid w:val="00E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AF50"/>
  <w15:chartTrackingRefBased/>
  <w15:docId w15:val="{E062BFCD-EF80-4683-A9FD-C7F4121C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8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68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7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88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4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02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0802">
          <w:marLeft w:val="403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57">
          <w:marLeft w:val="403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557">
          <w:marLeft w:val="403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48">
          <w:marLeft w:val="403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521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65">
          <w:marLeft w:val="40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Верозуб</dc:creator>
  <cp:keywords/>
  <dc:description/>
  <cp:lastModifiedBy>Наталья Верозуб</cp:lastModifiedBy>
  <cp:revision>5</cp:revision>
  <dcterms:created xsi:type="dcterms:W3CDTF">2022-07-15T14:12:00Z</dcterms:created>
  <dcterms:modified xsi:type="dcterms:W3CDTF">2022-07-15T14:41:00Z</dcterms:modified>
</cp:coreProperties>
</file>